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D78B9" w14:textId="77777777" w:rsidR="00E22B5C" w:rsidRDefault="00361594">
      <w:pPr>
        <w:tabs>
          <w:tab w:val="center" w:pos="4680"/>
          <w:tab w:val="right" w:pos="7088"/>
          <w:tab w:val="right" w:pos="9360"/>
          <w:tab w:val="right" w:pos="9781"/>
        </w:tabs>
        <w:spacing w:line="259" w:lineRule="auto"/>
        <w:rPr>
          <w:rFonts w:ascii="Arial" w:hAnsi="Arial" w:cs="Arial"/>
          <w:b/>
          <w:bCs/>
          <w:color w:val="000000"/>
          <w:kern w:val="2"/>
          <w:szCs w:val="24"/>
          <w:lang w:eastAsia="zh-CN"/>
        </w:rPr>
      </w:pPr>
      <w:bookmarkStart w:id="0" w:name="_Hlk40295327"/>
      <w:bookmarkEnd w:id="0"/>
      <w:r>
        <w:rPr>
          <w:rFonts w:ascii="Arial" w:hAnsi="Arial" w:cs="Arial"/>
          <w:b/>
          <w:bCs/>
          <w:color w:val="000000"/>
          <w:kern w:val="2"/>
          <w:szCs w:val="24"/>
          <w:lang w:eastAsia="zh-CN"/>
        </w:rPr>
        <w:t>3GPP TSG-RAN4 Meeting #101-e</w:t>
      </w:r>
      <w:r>
        <w:rPr>
          <w:rFonts w:ascii="Arial" w:hAnsi="Arial" w:cs="Arial"/>
          <w:b/>
          <w:bCs/>
          <w:color w:val="000000"/>
          <w:kern w:val="2"/>
          <w:szCs w:val="24"/>
          <w:lang w:eastAsia="zh-CN"/>
        </w:rPr>
        <w:tab/>
      </w:r>
      <w:r>
        <w:rPr>
          <w:rFonts w:ascii="Arial" w:hAnsi="Arial" w:cs="Arial"/>
          <w:b/>
          <w:bCs/>
          <w:color w:val="000000"/>
          <w:kern w:val="2"/>
          <w:szCs w:val="24"/>
          <w:lang w:eastAsia="zh-CN"/>
        </w:rPr>
        <w:tab/>
      </w:r>
      <w:r>
        <w:rPr>
          <w:rFonts w:ascii="Arial" w:hAnsi="Arial" w:cs="Arial"/>
          <w:b/>
          <w:bCs/>
          <w:color w:val="000000"/>
          <w:kern w:val="2"/>
          <w:szCs w:val="24"/>
          <w:lang w:eastAsia="zh-CN"/>
        </w:rPr>
        <w:tab/>
        <w:t>R4-2120002</w:t>
      </w:r>
    </w:p>
    <w:p w14:paraId="73FD0C66" w14:textId="77777777" w:rsidR="00E22B5C" w:rsidRDefault="00361594">
      <w:pPr>
        <w:tabs>
          <w:tab w:val="center" w:pos="4680"/>
          <w:tab w:val="right" w:pos="9360"/>
        </w:tabs>
        <w:spacing w:line="259" w:lineRule="auto"/>
        <w:rPr>
          <w:rFonts w:ascii="Arial" w:hAnsi="Arial" w:cs="Arial"/>
          <w:b/>
          <w:bCs/>
          <w:color w:val="000000"/>
          <w:kern w:val="2"/>
          <w:szCs w:val="24"/>
          <w:lang w:eastAsia="zh-CN"/>
        </w:rPr>
      </w:pPr>
      <w:r>
        <w:rPr>
          <w:rFonts w:ascii="Arial" w:hAnsi="Arial" w:cs="Arial"/>
          <w:b/>
          <w:bCs/>
          <w:color w:val="000000"/>
          <w:kern w:val="2"/>
          <w:szCs w:val="24"/>
          <w:lang w:eastAsia="zh-CN"/>
        </w:rPr>
        <w:t xml:space="preserve">Electronic Meeting, 01 November – 12 </w:t>
      </w:r>
      <w:proofErr w:type="gramStart"/>
      <w:r>
        <w:rPr>
          <w:rFonts w:ascii="Arial" w:hAnsi="Arial" w:cs="Arial"/>
          <w:b/>
          <w:bCs/>
          <w:color w:val="000000"/>
          <w:kern w:val="2"/>
          <w:szCs w:val="24"/>
          <w:lang w:eastAsia="zh-CN"/>
        </w:rPr>
        <w:t>November,</w:t>
      </w:r>
      <w:proofErr w:type="gramEnd"/>
      <w:r>
        <w:rPr>
          <w:rFonts w:ascii="Arial" w:hAnsi="Arial" w:cs="Arial"/>
          <w:b/>
          <w:bCs/>
          <w:color w:val="000000"/>
          <w:kern w:val="2"/>
          <w:szCs w:val="24"/>
          <w:lang w:eastAsia="zh-CN"/>
        </w:rPr>
        <w:t xml:space="preserve"> 2021</w:t>
      </w:r>
    </w:p>
    <w:p w14:paraId="4DD191ED" w14:textId="77777777" w:rsidR="00E22B5C" w:rsidRDefault="00E22B5C">
      <w:pPr>
        <w:spacing w:after="60"/>
        <w:ind w:left="1985" w:hanging="1985"/>
        <w:rPr>
          <w:rFonts w:ascii="Arial" w:hAnsi="Arial" w:cs="Arial"/>
          <w:b/>
        </w:rPr>
      </w:pPr>
    </w:p>
    <w:p w14:paraId="7BD80816" w14:textId="77777777" w:rsidR="00E22B5C" w:rsidRDefault="00361594">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bCs/>
        </w:rPr>
        <w:t>Reply LS on PUCCH and PUSCH repetition</w:t>
      </w:r>
    </w:p>
    <w:p w14:paraId="29BB2FC7" w14:textId="77777777" w:rsidR="00E22B5C" w:rsidRDefault="00361594">
      <w:pPr>
        <w:autoSpaceDE/>
        <w:autoSpaceDN/>
        <w:adjustRightInd/>
        <w:snapToGrid/>
        <w:spacing w:after="60"/>
        <w:ind w:left="1985" w:hanging="1985"/>
        <w:jc w:val="left"/>
        <w:rPr>
          <w:rFonts w:ascii="Arial" w:hAnsi="Arial" w:cs="Arial"/>
          <w:b/>
        </w:rPr>
      </w:pPr>
      <w:r>
        <w:rPr>
          <w:rFonts w:ascii="Arial" w:hAnsi="Arial" w:cs="Arial"/>
          <w:b/>
        </w:rPr>
        <w:t xml:space="preserve">Response to: </w:t>
      </w:r>
      <w:r>
        <w:rPr>
          <w:rFonts w:ascii="Arial" w:hAnsi="Arial" w:cs="Arial"/>
          <w:b/>
        </w:rPr>
        <w:tab/>
      </w:r>
      <w:r>
        <w:rPr>
          <w:rFonts w:ascii="Arial" w:hAnsi="Arial" w:cs="Arial"/>
          <w:bCs/>
        </w:rPr>
        <w:t>R1-2108458, (R4-2117006) Reply on LS on PUCCH and PUSCH repetition</w:t>
      </w:r>
    </w:p>
    <w:p w14:paraId="0D249B78" w14:textId="77777777" w:rsidR="00E22B5C" w:rsidRDefault="00361594">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Rel-17</w:t>
      </w:r>
    </w:p>
    <w:p w14:paraId="506D0A95" w14:textId="77777777" w:rsidR="00E22B5C" w:rsidRDefault="00361594">
      <w:pPr>
        <w:spacing w:after="60"/>
        <w:ind w:left="1985" w:hanging="1985"/>
        <w:rPr>
          <w:rFonts w:ascii="Arial" w:hAnsi="Arial" w:cs="Arial"/>
          <w:b/>
        </w:rPr>
      </w:pPr>
      <w:r>
        <w:rPr>
          <w:rFonts w:ascii="Arial" w:hAnsi="Arial" w:cs="Arial"/>
          <w:b/>
        </w:rPr>
        <w:t>Work Item:</w:t>
      </w:r>
      <w:r>
        <w:rPr>
          <w:rFonts w:ascii="Arial" w:hAnsi="Arial" w:cs="Arial"/>
          <w:b/>
        </w:rPr>
        <w:tab/>
      </w:r>
      <w:proofErr w:type="spellStart"/>
      <w:r>
        <w:rPr>
          <w:rFonts w:ascii="Arial" w:hAnsi="Arial" w:cs="Arial"/>
          <w:bCs/>
        </w:rPr>
        <w:t>NR_cov_enh</w:t>
      </w:r>
      <w:proofErr w:type="spellEnd"/>
    </w:p>
    <w:p w14:paraId="023BD49E" w14:textId="77777777" w:rsidR="00E22B5C" w:rsidRDefault="00E22B5C">
      <w:pPr>
        <w:spacing w:after="60"/>
        <w:ind w:left="1985" w:hanging="1985"/>
        <w:rPr>
          <w:rFonts w:ascii="Arial" w:hAnsi="Arial" w:cs="Arial"/>
          <w:b/>
        </w:rPr>
      </w:pPr>
    </w:p>
    <w:p w14:paraId="4C5866BF" w14:textId="77777777" w:rsidR="00E22B5C" w:rsidRDefault="00361594">
      <w:pPr>
        <w:spacing w:after="60"/>
        <w:ind w:left="1985" w:hanging="1985"/>
        <w:rPr>
          <w:rFonts w:ascii="Arial" w:hAnsi="Arial" w:cs="Arial"/>
          <w:bCs/>
          <w:lang w:eastAsia="zh-CN"/>
        </w:rPr>
      </w:pPr>
      <w:r>
        <w:rPr>
          <w:rFonts w:ascii="Arial" w:hAnsi="Arial" w:cs="Arial"/>
          <w:b/>
        </w:rPr>
        <w:t>Source:</w:t>
      </w:r>
      <w:r>
        <w:rPr>
          <w:rFonts w:ascii="Arial" w:hAnsi="Arial" w:cs="Arial"/>
          <w:bCs/>
        </w:rPr>
        <w:tab/>
        <w:t>RAN4</w:t>
      </w:r>
    </w:p>
    <w:p w14:paraId="766A93D0" w14:textId="77777777" w:rsidR="00E22B5C" w:rsidRDefault="00361594">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bCs/>
          <w:lang w:eastAsia="zh-CN"/>
        </w:rPr>
        <w:t>RAN1</w:t>
      </w:r>
    </w:p>
    <w:p w14:paraId="71B58F04" w14:textId="77777777" w:rsidR="00E22B5C" w:rsidRDefault="00361594">
      <w:pPr>
        <w:spacing w:after="60"/>
        <w:ind w:left="1985" w:hanging="1985"/>
        <w:rPr>
          <w:rFonts w:ascii="Arial" w:hAnsi="Arial" w:cs="Arial"/>
          <w:bCs/>
          <w:lang w:eastAsia="zh-CN"/>
        </w:rPr>
      </w:pPr>
      <w:r>
        <w:rPr>
          <w:rFonts w:ascii="Arial" w:hAnsi="Arial" w:cs="Arial"/>
          <w:b/>
        </w:rPr>
        <w:t>Cc:</w:t>
      </w:r>
      <w:r>
        <w:rPr>
          <w:rFonts w:ascii="Arial" w:hAnsi="Arial" w:cs="Arial"/>
          <w:bCs/>
        </w:rPr>
        <w:tab/>
      </w:r>
    </w:p>
    <w:p w14:paraId="5D3C816A" w14:textId="77777777" w:rsidR="00E22B5C" w:rsidRDefault="00361594">
      <w:pPr>
        <w:spacing w:after="60"/>
        <w:ind w:left="1985" w:hanging="1985"/>
        <w:rPr>
          <w:rFonts w:ascii="Arial" w:hAnsi="Arial" w:cs="Arial"/>
          <w:bCs/>
          <w:lang w:eastAsia="zh-CN"/>
        </w:rPr>
      </w:pPr>
      <w:r>
        <w:rPr>
          <w:rFonts w:ascii="Arial" w:hAnsi="Arial" w:cs="Arial"/>
          <w:b/>
        </w:rPr>
        <w:t xml:space="preserve">Attachments:  </w:t>
      </w:r>
      <w:r>
        <w:rPr>
          <w:rFonts w:ascii="Arial" w:hAnsi="Arial" w:cs="Arial"/>
          <w:bCs/>
          <w:lang w:eastAsia="zh-CN"/>
        </w:rPr>
        <w:t xml:space="preserve">        </w:t>
      </w:r>
    </w:p>
    <w:p w14:paraId="753DAE2D" w14:textId="77777777" w:rsidR="00E22B5C" w:rsidRDefault="00361594">
      <w:pPr>
        <w:tabs>
          <w:tab w:val="left" w:pos="2268"/>
        </w:tabs>
        <w:outlineLvl w:val="0"/>
        <w:rPr>
          <w:rFonts w:ascii="Arial" w:hAnsi="Arial" w:cs="Arial"/>
          <w:bCs/>
          <w:lang w:eastAsia="zh-CN"/>
        </w:rPr>
      </w:pPr>
      <w:r>
        <w:rPr>
          <w:rFonts w:ascii="Arial" w:hAnsi="Arial" w:cs="Arial"/>
          <w:b/>
        </w:rPr>
        <w:t>Contact Person:</w:t>
      </w:r>
      <w:r>
        <w:rPr>
          <w:rFonts w:ascii="Arial" w:hAnsi="Arial" w:cs="Arial"/>
          <w:bCs/>
        </w:rPr>
        <w:tab/>
      </w:r>
    </w:p>
    <w:p w14:paraId="5A4FD90D" w14:textId="77777777" w:rsidR="00E22B5C" w:rsidRDefault="00361594">
      <w:pPr>
        <w:spacing w:after="0"/>
        <w:ind w:left="567"/>
        <w:outlineLvl w:val="0"/>
        <w:rPr>
          <w:rFonts w:ascii="Arial" w:hAnsi="Arial" w:cs="Arial"/>
          <w:bCs/>
          <w:sz w:val="20"/>
          <w:szCs w:val="20"/>
          <w:lang w:eastAsia="zh-CN"/>
        </w:rPr>
      </w:pPr>
      <w:r>
        <w:rPr>
          <w:rFonts w:ascii="Arial" w:hAnsi="Arial" w:cs="Arial"/>
          <w:b/>
          <w:sz w:val="20"/>
          <w:szCs w:val="20"/>
        </w:rPr>
        <w:t>Name:</w:t>
      </w:r>
      <w:r>
        <w:rPr>
          <w:rFonts w:ascii="Arial" w:hAnsi="Arial" w:cs="Arial"/>
          <w:sz w:val="20"/>
          <w:szCs w:val="20"/>
        </w:rPr>
        <w:tab/>
        <w:t xml:space="preserve">                Ville Vintola</w:t>
      </w:r>
    </w:p>
    <w:p w14:paraId="4446A65B" w14:textId="77777777" w:rsidR="00E22B5C" w:rsidRDefault="00361594">
      <w:pPr>
        <w:spacing w:after="0"/>
        <w:ind w:left="567"/>
        <w:rPr>
          <w:rFonts w:ascii="Arial" w:hAnsi="Arial" w:cs="Arial"/>
          <w:b/>
          <w:sz w:val="20"/>
          <w:szCs w:val="20"/>
          <w:lang w:eastAsia="zh-CN"/>
        </w:rPr>
      </w:pPr>
      <w:r>
        <w:rPr>
          <w:rFonts w:ascii="Arial" w:hAnsi="Arial" w:cs="Arial"/>
          <w:b/>
          <w:sz w:val="20"/>
          <w:szCs w:val="20"/>
        </w:rPr>
        <w:t xml:space="preserve">E-mail Address:     </w:t>
      </w:r>
      <w:r>
        <w:rPr>
          <w:rFonts w:ascii="Arial" w:hAnsi="Arial" w:cs="Arial"/>
          <w:sz w:val="20"/>
          <w:szCs w:val="20"/>
        </w:rPr>
        <w:t>vvintola@qti.qualcomm.com</w:t>
      </w:r>
    </w:p>
    <w:p w14:paraId="6568DAB5" w14:textId="77777777" w:rsidR="00E22B5C" w:rsidRDefault="00E22B5C">
      <w:pPr>
        <w:pBdr>
          <w:bottom w:val="single" w:sz="4" w:space="1" w:color="auto"/>
        </w:pBdr>
        <w:rPr>
          <w:rFonts w:ascii="Arial" w:hAnsi="Arial" w:cs="Arial"/>
          <w:lang w:eastAsia="zh-CN"/>
        </w:rPr>
      </w:pPr>
    </w:p>
    <w:p w14:paraId="029B2FF1" w14:textId="77777777" w:rsidR="00E22B5C" w:rsidRDefault="00361594">
      <w:pPr>
        <w:outlineLvl w:val="0"/>
        <w:rPr>
          <w:rFonts w:ascii="Arial" w:hAnsi="Arial" w:cs="Arial"/>
          <w:b/>
          <w:sz w:val="20"/>
        </w:rPr>
      </w:pPr>
      <w:r>
        <w:rPr>
          <w:rFonts w:ascii="Arial" w:hAnsi="Arial" w:cs="Arial"/>
          <w:b/>
        </w:rPr>
        <w:t xml:space="preserve">1. </w:t>
      </w:r>
      <w:r>
        <w:rPr>
          <w:rFonts w:ascii="Arial" w:hAnsi="Arial" w:cs="Arial"/>
          <w:b/>
          <w:sz w:val="20"/>
        </w:rPr>
        <w:t>Overall Description:</w:t>
      </w:r>
    </w:p>
    <w:p w14:paraId="168AF064" w14:textId="77777777" w:rsidR="00E22B5C" w:rsidRDefault="00361594">
      <w:pPr>
        <w:rPr>
          <w:rFonts w:eastAsiaTheme="minorEastAsia"/>
          <w:sz w:val="20"/>
          <w:szCs w:val="20"/>
          <w:lang w:eastAsia="zh-CN"/>
        </w:rPr>
      </w:pPr>
      <w:r>
        <w:rPr>
          <w:sz w:val="20"/>
          <w:szCs w:val="20"/>
        </w:rPr>
        <w:t xml:space="preserve">In LS R1-2108458, (R4-2117006) RAN4 received the following question from RAN1. </w:t>
      </w:r>
    </w:p>
    <w:p w14:paraId="6B34FCE0" w14:textId="77777777" w:rsidR="00E22B5C" w:rsidRDefault="00361594">
      <w:pPr>
        <w:ind w:left="720"/>
        <w:rPr>
          <w:sz w:val="20"/>
          <w:szCs w:val="20"/>
        </w:rPr>
      </w:pPr>
      <w:r>
        <w:rPr>
          <w:sz w:val="20"/>
          <w:szCs w:val="20"/>
        </w:rPr>
        <w:t xml:space="preserve">Question 1: In additional to scenario 1 and 2, does the “downlink reception” in RAN4 </w:t>
      </w:r>
      <w:proofErr w:type="gramStart"/>
      <w:r>
        <w:rPr>
          <w:sz w:val="20"/>
          <w:szCs w:val="20"/>
        </w:rPr>
        <w:t>reply</w:t>
      </w:r>
      <w:proofErr w:type="gramEnd"/>
      <w:r>
        <w:rPr>
          <w:sz w:val="20"/>
          <w:szCs w:val="20"/>
        </w:rPr>
        <w:t xml:space="preserve"> LS R4-2103393 (“No downlink reception in-between the PUSCH or PUCCH repetition in the same band for TDD case”) further include scenario 3?  </w:t>
      </w:r>
    </w:p>
    <w:p w14:paraId="6AD61854" w14:textId="77777777" w:rsidR="00E22B5C" w:rsidRDefault="00361594">
      <w:pPr>
        <w:spacing w:before="60" w:after="60"/>
        <w:ind w:left="720"/>
        <w:rPr>
          <w:sz w:val="20"/>
          <w:szCs w:val="20"/>
          <w:lang w:eastAsia="zh-CN"/>
        </w:rPr>
      </w:pPr>
      <w:r>
        <w:rPr>
          <w:sz w:val="20"/>
          <w:szCs w:val="20"/>
        </w:rPr>
        <w:t xml:space="preserve">In RAN1 understanding, </w:t>
      </w:r>
      <w:r>
        <w:rPr>
          <w:sz w:val="20"/>
          <w:szCs w:val="20"/>
          <w:lang w:eastAsia="zh-CN"/>
        </w:rPr>
        <w:t xml:space="preserve">regarding to the “downlink reception”, there are </w:t>
      </w:r>
      <w:proofErr w:type="gramStart"/>
      <w:r>
        <w:rPr>
          <w:sz w:val="20"/>
          <w:szCs w:val="20"/>
          <w:lang w:eastAsia="zh-CN"/>
        </w:rPr>
        <w:t>actually three</w:t>
      </w:r>
      <w:proofErr w:type="gramEnd"/>
      <w:r>
        <w:rPr>
          <w:sz w:val="20"/>
          <w:szCs w:val="20"/>
          <w:lang w:eastAsia="zh-CN"/>
        </w:rPr>
        <w:t xml:space="preserve"> scenarios: </w:t>
      </w:r>
    </w:p>
    <w:p w14:paraId="32705191" w14:textId="77777777" w:rsidR="00E22B5C" w:rsidRDefault="00361594">
      <w:pPr>
        <w:numPr>
          <w:ilvl w:val="0"/>
          <w:numId w:val="1"/>
        </w:numPr>
        <w:autoSpaceDE/>
        <w:autoSpaceDN/>
        <w:adjustRightInd/>
        <w:snapToGrid/>
        <w:spacing w:before="60" w:after="60" w:line="256" w:lineRule="auto"/>
        <w:ind w:left="1440"/>
        <w:contextualSpacing/>
        <w:jc w:val="left"/>
        <w:rPr>
          <w:iCs/>
          <w:sz w:val="20"/>
          <w:szCs w:val="20"/>
          <w:lang w:eastAsia="ja-JP"/>
        </w:rPr>
      </w:pPr>
      <w:r>
        <w:rPr>
          <w:sz w:val="20"/>
          <w:szCs w:val="20"/>
          <w:lang w:eastAsia="ja-JP"/>
        </w:rPr>
        <w:t xml:space="preserve">Scenario 1: </w:t>
      </w:r>
      <w:r>
        <w:rPr>
          <w:iCs/>
          <w:sz w:val="20"/>
          <w:szCs w:val="20"/>
          <w:lang w:eastAsia="ja-JP"/>
        </w:rPr>
        <w:t xml:space="preserve">downlink or flexible symbols with actual DL transmission from </w:t>
      </w:r>
      <w:proofErr w:type="spellStart"/>
      <w:r>
        <w:rPr>
          <w:iCs/>
          <w:sz w:val="20"/>
          <w:szCs w:val="20"/>
          <w:lang w:eastAsia="ja-JP"/>
        </w:rPr>
        <w:t>gNB</w:t>
      </w:r>
      <w:proofErr w:type="spellEnd"/>
      <w:r>
        <w:rPr>
          <w:iCs/>
          <w:sz w:val="20"/>
          <w:szCs w:val="20"/>
          <w:lang w:eastAsia="ja-JP"/>
        </w:rPr>
        <w:t xml:space="preserve"> to UE, with/without DL monitoring occasion configured</w:t>
      </w:r>
    </w:p>
    <w:p w14:paraId="19F5F5AE" w14:textId="77777777" w:rsidR="00E22B5C" w:rsidRDefault="00361594">
      <w:pPr>
        <w:numPr>
          <w:ilvl w:val="0"/>
          <w:numId w:val="1"/>
        </w:numPr>
        <w:autoSpaceDE/>
        <w:autoSpaceDN/>
        <w:adjustRightInd/>
        <w:snapToGrid/>
        <w:spacing w:before="60" w:after="60" w:line="256" w:lineRule="auto"/>
        <w:ind w:left="1440"/>
        <w:contextualSpacing/>
        <w:jc w:val="left"/>
        <w:rPr>
          <w:iCs/>
          <w:sz w:val="20"/>
          <w:szCs w:val="20"/>
          <w:lang w:eastAsia="ja-JP"/>
        </w:rPr>
      </w:pPr>
      <w:r>
        <w:rPr>
          <w:iCs/>
          <w:sz w:val="20"/>
          <w:szCs w:val="20"/>
          <w:lang w:eastAsia="ja-JP"/>
        </w:rPr>
        <w:t xml:space="preserve">Scenario 2: downlink or flexible symbols without actual DL transmission from </w:t>
      </w:r>
      <w:proofErr w:type="spellStart"/>
      <w:r>
        <w:rPr>
          <w:iCs/>
          <w:sz w:val="20"/>
          <w:szCs w:val="20"/>
          <w:lang w:eastAsia="ja-JP"/>
        </w:rPr>
        <w:t>gNB</w:t>
      </w:r>
      <w:proofErr w:type="spellEnd"/>
      <w:r>
        <w:rPr>
          <w:iCs/>
          <w:sz w:val="20"/>
          <w:szCs w:val="20"/>
          <w:lang w:eastAsia="ja-JP"/>
        </w:rPr>
        <w:t xml:space="preserve"> to UE, but with DL monitoring occasion configured</w:t>
      </w:r>
    </w:p>
    <w:p w14:paraId="0BDECB10" w14:textId="77777777" w:rsidR="00E22B5C" w:rsidRDefault="00361594">
      <w:pPr>
        <w:numPr>
          <w:ilvl w:val="0"/>
          <w:numId w:val="1"/>
        </w:numPr>
        <w:autoSpaceDE/>
        <w:autoSpaceDN/>
        <w:adjustRightInd/>
        <w:snapToGrid/>
        <w:spacing w:before="60" w:after="60" w:line="256" w:lineRule="auto"/>
        <w:ind w:left="1440"/>
        <w:contextualSpacing/>
        <w:jc w:val="left"/>
        <w:rPr>
          <w:iCs/>
          <w:sz w:val="20"/>
          <w:szCs w:val="20"/>
          <w:lang w:eastAsia="ja-JP"/>
        </w:rPr>
      </w:pPr>
      <w:r>
        <w:rPr>
          <w:iCs/>
          <w:sz w:val="20"/>
          <w:szCs w:val="20"/>
          <w:lang w:eastAsia="ja-JP"/>
        </w:rPr>
        <w:t>Scenario 3: downlink or flexible symbols without DL monitoring occasion configured</w:t>
      </w:r>
    </w:p>
    <w:p w14:paraId="7D20D6C9" w14:textId="77777777" w:rsidR="00E22B5C" w:rsidRDefault="00E22B5C"/>
    <w:p w14:paraId="6FDCE323" w14:textId="77777777" w:rsidR="00E22B5C" w:rsidRDefault="00361594">
      <w:pPr>
        <w:adjustRightInd/>
        <w:spacing w:after="0" w:line="252" w:lineRule="auto"/>
        <w:ind w:left="720"/>
        <w:rPr>
          <w:sz w:val="20"/>
          <w:szCs w:val="20"/>
          <w:lang w:eastAsia="zh-CN"/>
        </w:rPr>
      </w:pPr>
      <w:r>
        <w:rPr>
          <w:sz w:val="20"/>
          <w:szCs w:val="20"/>
          <w:lang w:eastAsia="zh-CN"/>
        </w:rPr>
        <w:t xml:space="preserve">Besides the above, RAN1 also like to clarify that any DL measurement that a UE needs to perform is also included in “downlink reception”. </w:t>
      </w:r>
    </w:p>
    <w:p w14:paraId="0802BB51" w14:textId="77777777" w:rsidR="00E22B5C" w:rsidRDefault="00E22B5C">
      <w:pPr>
        <w:adjustRightInd/>
        <w:spacing w:after="0" w:line="252" w:lineRule="auto"/>
        <w:rPr>
          <w:sz w:val="20"/>
          <w:szCs w:val="20"/>
          <w:lang w:eastAsia="zh-CN"/>
        </w:rPr>
      </w:pPr>
    </w:p>
    <w:p w14:paraId="6BD8C0CE" w14:textId="77777777" w:rsidR="00E22B5C" w:rsidRDefault="00361594">
      <w:pPr>
        <w:adjustRightInd/>
        <w:spacing w:after="0" w:line="252" w:lineRule="auto"/>
        <w:rPr>
          <w:sz w:val="20"/>
          <w:szCs w:val="20"/>
          <w:lang w:eastAsia="zh-CN"/>
        </w:rPr>
      </w:pPr>
      <w:r>
        <w:rPr>
          <w:sz w:val="20"/>
          <w:szCs w:val="20"/>
          <w:lang w:eastAsia="zh-CN"/>
        </w:rPr>
        <w:t xml:space="preserve">RAN4 answer: For scenario 3, UE needs to prepare for the reception of DCI triggered DL for flexible symbols therefore it needs to retune the RF for reception and therefore loses phase continuity. Therefore scenario 3 is included in the “downlink reception”. </w:t>
      </w:r>
    </w:p>
    <w:p w14:paraId="75698962" w14:textId="77777777" w:rsidR="00E22B5C" w:rsidRDefault="00E22B5C">
      <w:pPr>
        <w:adjustRightInd/>
        <w:spacing w:after="0" w:line="252" w:lineRule="auto"/>
        <w:rPr>
          <w:sz w:val="20"/>
          <w:szCs w:val="20"/>
          <w:lang w:eastAsia="zh-CN"/>
        </w:rPr>
      </w:pPr>
      <w:bookmarkStart w:id="1" w:name="_Hlk87511782"/>
    </w:p>
    <w:p w14:paraId="6AB5A323" w14:textId="3E540B24" w:rsidR="0063781C" w:rsidRDefault="0063781C">
      <w:pPr>
        <w:adjustRightInd/>
        <w:spacing w:after="0" w:line="252" w:lineRule="auto"/>
        <w:rPr>
          <w:lang w:eastAsia="zh-CN"/>
        </w:rPr>
      </w:pPr>
      <w:r>
        <w:rPr>
          <w:rFonts w:hint="eastAsia"/>
          <w:sz w:val="20"/>
          <w:szCs w:val="20"/>
          <w:lang w:eastAsia="zh-CN"/>
        </w:rPr>
        <w:t>T</w:t>
      </w:r>
      <w:r w:rsidRPr="00361594">
        <w:rPr>
          <w:sz w:val="20"/>
          <w:szCs w:val="20"/>
          <w:lang w:eastAsia="zh-CN"/>
        </w:rPr>
        <w:t xml:space="preserve">he </w:t>
      </w:r>
      <w:r>
        <w:rPr>
          <w:rFonts w:hint="eastAsia"/>
          <w:sz w:val="20"/>
          <w:szCs w:val="20"/>
          <w:lang w:eastAsia="zh-CN"/>
        </w:rPr>
        <w:t xml:space="preserve">length(s) of </w:t>
      </w:r>
      <w:r>
        <w:rPr>
          <w:sz w:val="20"/>
          <w:szCs w:val="20"/>
          <w:lang w:eastAsia="zh-CN"/>
        </w:rPr>
        <w:t xml:space="preserve">maximum duration </w:t>
      </w:r>
      <w:r w:rsidRPr="00361594">
        <w:rPr>
          <w:sz w:val="20"/>
          <w:szCs w:val="20"/>
          <w:lang w:eastAsia="zh-CN"/>
        </w:rPr>
        <w:t xml:space="preserve">is still being analyzed </w:t>
      </w:r>
      <w:r>
        <w:rPr>
          <w:rFonts w:hint="eastAsia"/>
          <w:sz w:val="20"/>
          <w:szCs w:val="20"/>
          <w:lang w:eastAsia="zh-CN"/>
        </w:rPr>
        <w:t>in RAN4</w:t>
      </w:r>
      <w:r>
        <w:rPr>
          <w:sz w:val="20"/>
          <w:szCs w:val="20"/>
          <w:lang w:eastAsia="zh-CN"/>
        </w:rPr>
        <w:t>.</w:t>
      </w:r>
    </w:p>
    <w:p w14:paraId="4508B4D6" w14:textId="0F5A2C7C" w:rsidR="00E22B5C" w:rsidRPr="00837C4E" w:rsidRDefault="0063781C">
      <w:pPr>
        <w:adjustRightInd/>
        <w:spacing w:after="0" w:line="252" w:lineRule="auto"/>
        <w:rPr>
          <w:sz w:val="20"/>
          <w:szCs w:val="20"/>
          <w:lang w:eastAsia="zh-CN"/>
        </w:rPr>
      </w:pPr>
      <w:r w:rsidRPr="00837C4E">
        <w:rPr>
          <w:sz w:val="20"/>
          <w:szCs w:val="20"/>
          <w:lang w:eastAsia="zh-CN"/>
        </w:rPr>
        <w:t>RAN4 is studying the impact of enabling up to 32 slots.</w:t>
      </w:r>
      <w:r w:rsidR="00837C4E" w:rsidRPr="006B000D">
        <w:rPr>
          <w:sz w:val="20"/>
          <w:szCs w:val="20"/>
          <w:lang w:eastAsia="zh-CN"/>
        </w:rPr>
        <w:t xml:space="preserve"> Other </w:t>
      </w:r>
      <w:r w:rsidRPr="006B000D">
        <w:rPr>
          <w:sz w:val="20"/>
          <w:szCs w:val="20"/>
          <w:lang w:eastAsia="zh-CN"/>
        </w:rPr>
        <w:t>number</w:t>
      </w:r>
      <w:r w:rsidR="00837C4E" w:rsidRPr="006B000D">
        <w:rPr>
          <w:sz w:val="20"/>
          <w:szCs w:val="20"/>
          <w:lang w:eastAsia="zh-CN"/>
        </w:rPr>
        <w:t>s</w:t>
      </w:r>
      <w:r w:rsidRPr="006B000D">
        <w:rPr>
          <w:sz w:val="20"/>
          <w:szCs w:val="20"/>
          <w:lang w:eastAsia="zh-CN"/>
        </w:rPr>
        <w:t xml:space="preserve"> beyond 32 slots are not analyzed</w:t>
      </w:r>
      <w:r w:rsidR="00837C4E" w:rsidRPr="006B000D">
        <w:rPr>
          <w:sz w:val="20"/>
          <w:szCs w:val="20"/>
          <w:lang w:eastAsia="zh-CN"/>
        </w:rPr>
        <w:t xml:space="preserve"> in RAN4</w:t>
      </w:r>
      <w:r w:rsidRPr="006B000D">
        <w:rPr>
          <w:sz w:val="20"/>
          <w:szCs w:val="20"/>
          <w:lang w:eastAsia="zh-CN"/>
        </w:rPr>
        <w:t>.</w:t>
      </w:r>
    </w:p>
    <w:p w14:paraId="6B267B46" w14:textId="77777777" w:rsidR="006B000D" w:rsidRDefault="006B000D" w:rsidP="006B000D">
      <w:pPr>
        <w:adjustRightInd/>
        <w:spacing w:after="0" w:line="252" w:lineRule="auto"/>
        <w:rPr>
          <w:lang w:eastAsia="zh-CN"/>
        </w:rPr>
      </w:pPr>
      <w:r w:rsidRPr="006B000D">
        <w:rPr>
          <w:sz w:val="20"/>
          <w:szCs w:val="20"/>
          <w:lang w:eastAsia="zh-CN"/>
        </w:rPr>
        <w:t>RAN4 is still discussing whether the max duration would be best defined per-FR or per-band</w:t>
      </w:r>
      <w:r>
        <w:rPr>
          <w:sz w:val="20"/>
          <w:szCs w:val="20"/>
          <w:lang w:eastAsia="zh-CN"/>
        </w:rPr>
        <w:t xml:space="preserve">. </w:t>
      </w:r>
    </w:p>
    <w:p w14:paraId="19669D6F" w14:textId="51E507BD" w:rsidR="0063781C" w:rsidRPr="00361594" w:rsidRDefault="0063781C">
      <w:pPr>
        <w:adjustRightInd/>
        <w:spacing w:after="0" w:line="252" w:lineRule="auto"/>
        <w:rPr>
          <w:sz w:val="20"/>
          <w:szCs w:val="20"/>
          <w:lang w:eastAsia="zh-CN"/>
        </w:rPr>
      </w:pPr>
    </w:p>
    <w:bookmarkEnd w:id="1"/>
    <w:p w14:paraId="39EB55AD" w14:textId="57BDF098" w:rsidR="00E22B5C" w:rsidRDefault="00E22B5C">
      <w:pPr>
        <w:adjustRightInd/>
        <w:spacing w:after="0" w:line="252" w:lineRule="auto"/>
        <w:rPr>
          <w:rFonts w:ascii="Arial" w:hAnsi="Arial" w:cs="Arial"/>
          <w:b/>
          <w:bCs/>
        </w:rPr>
      </w:pPr>
    </w:p>
    <w:p w14:paraId="1442A418" w14:textId="77777777" w:rsidR="00E22B5C" w:rsidRDefault="00361594">
      <w:pPr>
        <w:outlineLvl w:val="0"/>
        <w:rPr>
          <w:rFonts w:ascii="Arial" w:hAnsi="Arial" w:cs="Arial"/>
          <w:b/>
          <w:sz w:val="20"/>
          <w:szCs w:val="20"/>
        </w:rPr>
      </w:pPr>
      <w:r>
        <w:rPr>
          <w:rFonts w:ascii="Arial" w:hAnsi="Arial" w:cs="Arial"/>
          <w:b/>
          <w:sz w:val="20"/>
          <w:szCs w:val="20"/>
        </w:rPr>
        <w:t>2. Actions:</w:t>
      </w:r>
    </w:p>
    <w:p w14:paraId="5B9DE2D1" w14:textId="77777777" w:rsidR="00E22B5C" w:rsidRDefault="00361594">
      <w:pPr>
        <w:overflowPunct w:val="0"/>
        <w:spacing w:afterLines="50"/>
        <w:rPr>
          <w:sz w:val="20"/>
          <w:szCs w:val="20"/>
          <w:lang w:eastAsia="ko-KR"/>
        </w:rPr>
      </w:pPr>
      <w:r>
        <w:rPr>
          <w:sz w:val="20"/>
          <w:szCs w:val="20"/>
          <w:lang w:eastAsia="ko-KR"/>
        </w:rPr>
        <w:t xml:space="preserve">RAN4 respectfully asks RAN1 to take the above information into account in their work on NR coverage enhancement. </w:t>
      </w:r>
    </w:p>
    <w:p w14:paraId="53134B4F" w14:textId="77777777" w:rsidR="00E22B5C" w:rsidRDefault="00E22B5C">
      <w:pPr>
        <w:adjustRightInd/>
        <w:spacing w:after="0" w:line="252" w:lineRule="auto"/>
        <w:rPr>
          <w:lang w:eastAsia="zh-CN"/>
        </w:rPr>
      </w:pPr>
    </w:p>
    <w:p w14:paraId="263CF84F" w14:textId="77777777" w:rsidR="00E22B5C" w:rsidRDefault="00361594">
      <w:pPr>
        <w:tabs>
          <w:tab w:val="left" w:pos="5507"/>
        </w:tabs>
        <w:outlineLvl w:val="0"/>
        <w:rPr>
          <w:rFonts w:ascii="Arial" w:hAnsi="Arial" w:cs="Arial"/>
          <w:b/>
          <w:sz w:val="20"/>
        </w:rPr>
      </w:pPr>
      <w:r>
        <w:rPr>
          <w:rFonts w:ascii="Arial" w:hAnsi="Arial" w:cs="Arial"/>
          <w:b/>
          <w:sz w:val="20"/>
        </w:rPr>
        <w:t>3. Date of Next RAN1 Meetings:</w:t>
      </w:r>
    </w:p>
    <w:p w14:paraId="0C0EA3AD" w14:textId="77777777" w:rsidR="00E22B5C" w:rsidRDefault="00361594">
      <w:pPr>
        <w:tabs>
          <w:tab w:val="left" w:pos="5103"/>
        </w:tabs>
        <w:autoSpaceDE/>
        <w:autoSpaceDN/>
        <w:adjustRightInd/>
        <w:snapToGrid/>
        <w:ind w:left="2268" w:hanging="2268"/>
        <w:jc w:val="left"/>
        <w:rPr>
          <w:bCs/>
          <w:color w:val="000000"/>
          <w:sz w:val="20"/>
          <w:szCs w:val="20"/>
          <w:lang w:val="en-GB"/>
        </w:rPr>
      </w:pPr>
      <w:r>
        <w:rPr>
          <w:bCs/>
          <w:sz w:val="20"/>
          <w:szCs w:val="20"/>
          <w:lang w:val="en-GB"/>
        </w:rPr>
        <w:t>TSG-RAN</w:t>
      </w:r>
      <w:r>
        <w:rPr>
          <w:bCs/>
          <w:sz w:val="20"/>
          <w:szCs w:val="20"/>
          <w:lang w:val="en-GB" w:eastAsia="zh-CN"/>
        </w:rPr>
        <w:t xml:space="preserve"> WG4</w:t>
      </w:r>
      <w:r>
        <w:rPr>
          <w:bCs/>
          <w:sz w:val="20"/>
          <w:szCs w:val="20"/>
          <w:lang w:val="en-GB"/>
        </w:rPr>
        <w:t xml:space="preserve"> Meeting </w:t>
      </w:r>
      <w:r>
        <w:rPr>
          <w:bCs/>
          <w:color w:val="000000"/>
          <w:sz w:val="20"/>
          <w:szCs w:val="20"/>
          <w:lang w:val="en-GB"/>
        </w:rPr>
        <w:t xml:space="preserve">#101-bis-e </w:t>
      </w:r>
      <w:r>
        <w:rPr>
          <w:bCs/>
          <w:color w:val="000000"/>
          <w:sz w:val="20"/>
          <w:szCs w:val="20"/>
          <w:lang w:val="en-GB"/>
        </w:rPr>
        <w:tab/>
      </w:r>
      <w:r>
        <w:rPr>
          <w:bCs/>
          <w:color w:val="000000"/>
          <w:sz w:val="20"/>
          <w:szCs w:val="20"/>
          <w:lang w:val="en-GB"/>
        </w:rPr>
        <w:tab/>
        <w:t>Jan 2022</w:t>
      </w:r>
      <w:r>
        <w:rPr>
          <w:bCs/>
          <w:color w:val="000000"/>
          <w:sz w:val="20"/>
          <w:szCs w:val="20"/>
          <w:lang w:val="en-GB"/>
        </w:rPr>
        <w:tab/>
      </w:r>
      <w:r>
        <w:rPr>
          <w:bCs/>
          <w:color w:val="000000"/>
          <w:sz w:val="20"/>
          <w:szCs w:val="20"/>
          <w:lang w:val="en-GB"/>
        </w:rPr>
        <w:tab/>
        <w:t xml:space="preserve">              Electronic</w:t>
      </w:r>
    </w:p>
    <w:p w14:paraId="28A9E76F" w14:textId="77777777" w:rsidR="00E22B5C" w:rsidRDefault="00361594">
      <w:pPr>
        <w:tabs>
          <w:tab w:val="left" w:pos="5103"/>
        </w:tabs>
        <w:autoSpaceDE/>
        <w:autoSpaceDN/>
        <w:adjustRightInd/>
        <w:snapToGrid/>
        <w:ind w:left="2268" w:hanging="2268"/>
        <w:jc w:val="left"/>
        <w:rPr>
          <w:bCs/>
          <w:color w:val="000000"/>
          <w:sz w:val="20"/>
          <w:szCs w:val="20"/>
          <w:lang w:val="en-GB"/>
        </w:rPr>
      </w:pPr>
      <w:r>
        <w:rPr>
          <w:bCs/>
          <w:sz w:val="20"/>
          <w:szCs w:val="20"/>
          <w:lang w:val="en-GB"/>
        </w:rPr>
        <w:t>TSG-RAN</w:t>
      </w:r>
      <w:r>
        <w:rPr>
          <w:bCs/>
          <w:sz w:val="20"/>
          <w:szCs w:val="20"/>
          <w:lang w:val="en-GB" w:eastAsia="zh-CN"/>
        </w:rPr>
        <w:t xml:space="preserve"> WG4</w:t>
      </w:r>
      <w:r>
        <w:rPr>
          <w:bCs/>
          <w:sz w:val="20"/>
          <w:szCs w:val="20"/>
          <w:lang w:val="en-GB"/>
        </w:rPr>
        <w:t xml:space="preserve"> Meeting </w:t>
      </w:r>
      <w:r>
        <w:rPr>
          <w:bCs/>
          <w:color w:val="000000"/>
          <w:sz w:val="20"/>
          <w:szCs w:val="20"/>
          <w:lang w:val="en-GB"/>
        </w:rPr>
        <w:t xml:space="preserve">#102-e </w:t>
      </w:r>
      <w:r>
        <w:rPr>
          <w:bCs/>
          <w:color w:val="000000"/>
          <w:sz w:val="20"/>
          <w:szCs w:val="20"/>
          <w:lang w:val="en-GB"/>
        </w:rPr>
        <w:tab/>
      </w:r>
      <w:r>
        <w:rPr>
          <w:bCs/>
          <w:color w:val="000000"/>
          <w:sz w:val="20"/>
          <w:szCs w:val="20"/>
          <w:lang w:val="en-GB"/>
        </w:rPr>
        <w:tab/>
        <w:t>Feb 2022</w:t>
      </w:r>
      <w:r>
        <w:rPr>
          <w:bCs/>
          <w:color w:val="000000"/>
          <w:sz w:val="20"/>
          <w:szCs w:val="20"/>
          <w:lang w:val="en-GB"/>
        </w:rPr>
        <w:tab/>
      </w:r>
      <w:r>
        <w:rPr>
          <w:bCs/>
          <w:color w:val="000000"/>
          <w:sz w:val="20"/>
          <w:szCs w:val="20"/>
          <w:lang w:val="en-GB"/>
        </w:rPr>
        <w:tab/>
        <w:t>Electronic</w:t>
      </w:r>
    </w:p>
    <w:p w14:paraId="19206106" w14:textId="77777777" w:rsidR="00E22B5C" w:rsidRDefault="00E22B5C">
      <w:pPr>
        <w:tabs>
          <w:tab w:val="left" w:pos="3544"/>
        </w:tabs>
        <w:overflowPunct w:val="0"/>
        <w:snapToGrid/>
        <w:ind w:left="2268" w:hanging="2268"/>
        <w:textAlignment w:val="baseline"/>
        <w:rPr>
          <w:rFonts w:ascii="Arial" w:hAnsi="Arial" w:cs="Arial"/>
          <w:b/>
          <w:sz w:val="20"/>
        </w:rPr>
      </w:pPr>
    </w:p>
    <w:p w14:paraId="0A36D28A" w14:textId="77777777" w:rsidR="00E22B5C" w:rsidRDefault="00E22B5C"/>
    <w:sectPr w:rsidR="00E22B5C">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A8E22" w14:textId="77777777" w:rsidR="00A7792F" w:rsidRDefault="00A7792F" w:rsidP="005A6809">
      <w:pPr>
        <w:spacing w:after="0"/>
      </w:pPr>
      <w:r>
        <w:separator/>
      </w:r>
    </w:p>
  </w:endnote>
  <w:endnote w:type="continuationSeparator" w:id="0">
    <w:p w14:paraId="0A5A4CF7" w14:textId="77777777" w:rsidR="00A7792F" w:rsidRDefault="00A7792F" w:rsidP="005A68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5FB23" w14:textId="77777777" w:rsidR="00A7792F" w:rsidRDefault="00A7792F" w:rsidP="005A6809">
      <w:pPr>
        <w:spacing w:after="0"/>
      </w:pPr>
      <w:r>
        <w:separator/>
      </w:r>
    </w:p>
  </w:footnote>
  <w:footnote w:type="continuationSeparator" w:id="0">
    <w:p w14:paraId="26A7E654" w14:textId="77777777" w:rsidR="00A7792F" w:rsidRDefault="00A7792F" w:rsidP="005A68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DE2FA0"/>
    <w:multiLevelType w:val="multilevel"/>
    <w:tmpl w:val="62DE2F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DD470FC"/>
    <w:multiLevelType w:val="multilevel"/>
    <w:tmpl w:val="7DD470F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017"/>
    <w:rsid w:val="00034B5B"/>
    <w:rsid w:val="00097023"/>
    <w:rsid w:val="000A1658"/>
    <w:rsid w:val="000A5DB3"/>
    <w:rsid w:val="000B26EB"/>
    <w:rsid w:val="000C48F8"/>
    <w:rsid w:val="000D1DAD"/>
    <w:rsid w:val="000D7983"/>
    <w:rsid w:val="000E2545"/>
    <w:rsid w:val="001179CF"/>
    <w:rsid w:val="00160A98"/>
    <w:rsid w:val="00186012"/>
    <w:rsid w:val="00236227"/>
    <w:rsid w:val="00246C5B"/>
    <w:rsid w:val="002550FF"/>
    <w:rsid w:val="00270922"/>
    <w:rsid w:val="00270E68"/>
    <w:rsid w:val="00287265"/>
    <w:rsid w:val="00296E17"/>
    <w:rsid w:val="002B6CB2"/>
    <w:rsid w:val="002D6079"/>
    <w:rsid w:val="002D7892"/>
    <w:rsid w:val="002E495E"/>
    <w:rsid w:val="002F45B0"/>
    <w:rsid w:val="00301785"/>
    <w:rsid w:val="003122C3"/>
    <w:rsid w:val="00360859"/>
    <w:rsid w:val="00361594"/>
    <w:rsid w:val="00374AC4"/>
    <w:rsid w:val="00423B5C"/>
    <w:rsid w:val="004673D4"/>
    <w:rsid w:val="004A768C"/>
    <w:rsid w:val="004E0CE4"/>
    <w:rsid w:val="00515A37"/>
    <w:rsid w:val="005178DE"/>
    <w:rsid w:val="00527A8D"/>
    <w:rsid w:val="00532F0C"/>
    <w:rsid w:val="00537AF1"/>
    <w:rsid w:val="005604D7"/>
    <w:rsid w:val="00566267"/>
    <w:rsid w:val="00566327"/>
    <w:rsid w:val="00586DAC"/>
    <w:rsid w:val="005A6809"/>
    <w:rsid w:val="005B1591"/>
    <w:rsid w:val="005D3A0B"/>
    <w:rsid w:val="005F3443"/>
    <w:rsid w:val="0063781C"/>
    <w:rsid w:val="00695ACA"/>
    <w:rsid w:val="006A359A"/>
    <w:rsid w:val="006B000D"/>
    <w:rsid w:val="006B7CAE"/>
    <w:rsid w:val="006D6420"/>
    <w:rsid w:val="006D68A3"/>
    <w:rsid w:val="006E4D2B"/>
    <w:rsid w:val="00716DD4"/>
    <w:rsid w:val="00730AAD"/>
    <w:rsid w:val="00754A3B"/>
    <w:rsid w:val="007813DA"/>
    <w:rsid w:val="007B5D91"/>
    <w:rsid w:val="007F5D4B"/>
    <w:rsid w:val="00832A94"/>
    <w:rsid w:val="00837C4E"/>
    <w:rsid w:val="0087716E"/>
    <w:rsid w:val="00883C9C"/>
    <w:rsid w:val="008A3254"/>
    <w:rsid w:val="008C4591"/>
    <w:rsid w:val="008D02E4"/>
    <w:rsid w:val="008D7998"/>
    <w:rsid w:val="008E7D8F"/>
    <w:rsid w:val="008F127F"/>
    <w:rsid w:val="009332A4"/>
    <w:rsid w:val="00957B9C"/>
    <w:rsid w:val="00996EAA"/>
    <w:rsid w:val="009C5F57"/>
    <w:rsid w:val="009C6E78"/>
    <w:rsid w:val="009F035D"/>
    <w:rsid w:val="00A205CE"/>
    <w:rsid w:val="00A33479"/>
    <w:rsid w:val="00A56017"/>
    <w:rsid w:val="00A7792F"/>
    <w:rsid w:val="00A851DC"/>
    <w:rsid w:val="00AC021B"/>
    <w:rsid w:val="00AE4100"/>
    <w:rsid w:val="00B01E45"/>
    <w:rsid w:val="00B551A3"/>
    <w:rsid w:val="00B6381D"/>
    <w:rsid w:val="00B91D09"/>
    <w:rsid w:val="00B96BA8"/>
    <w:rsid w:val="00BE0730"/>
    <w:rsid w:val="00BF7BD9"/>
    <w:rsid w:val="00C40652"/>
    <w:rsid w:val="00C51F6D"/>
    <w:rsid w:val="00C57210"/>
    <w:rsid w:val="00C94BDA"/>
    <w:rsid w:val="00CA7297"/>
    <w:rsid w:val="00CC7A72"/>
    <w:rsid w:val="00D022EE"/>
    <w:rsid w:val="00D4237C"/>
    <w:rsid w:val="00D75361"/>
    <w:rsid w:val="00D83425"/>
    <w:rsid w:val="00D920FC"/>
    <w:rsid w:val="00DB0602"/>
    <w:rsid w:val="00DE3524"/>
    <w:rsid w:val="00DF1487"/>
    <w:rsid w:val="00E11082"/>
    <w:rsid w:val="00E22B5C"/>
    <w:rsid w:val="00E67EBC"/>
    <w:rsid w:val="00ED013D"/>
    <w:rsid w:val="00ED1E74"/>
    <w:rsid w:val="00EF45B6"/>
    <w:rsid w:val="00F04881"/>
    <w:rsid w:val="00F12DBD"/>
    <w:rsid w:val="00F610F3"/>
    <w:rsid w:val="00FC580B"/>
    <w:rsid w:val="00FD1F35"/>
    <w:rsid w:val="00FD2CB8"/>
    <w:rsid w:val="00FD30CB"/>
    <w:rsid w:val="029B099F"/>
    <w:rsid w:val="35CA2DA0"/>
    <w:rsid w:val="7D380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D7F69E"/>
  <w15:docId w15:val="{09C7F8DB-66B6-4628-A9CA-3658145C8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line="240" w:lineRule="auto"/>
      <w:jc w:val="both"/>
    </w:pPr>
    <w:rPr>
      <w:rFonts w:ascii="Times New Roman" w:eastAsia="SimSun" w:hAnsi="Times New Roman"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rPr>
      <w:sz w:val="20"/>
      <w:szCs w:val="20"/>
      <w:lang w:val="zh-CN"/>
    </w:rPr>
  </w:style>
  <w:style w:type="paragraph" w:styleId="BodyText">
    <w:name w:val="Body Text"/>
    <w:basedOn w:val="Normal"/>
    <w:link w:val="BodyTextChar"/>
    <w:uiPriority w:val="99"/>
    <w:unhideWhenUsed/>
    <w:qFormat/>
    <w:pPr>
      <w:autoSpaceDE/>
      <w:autoSpaceDN/>
      <w:adjustRightInd/>
      <w:snapToGrid/>
      <w:spacing w:after="0"/>
      <w:jc w:val="left"/>
    </w:pPr>
    <w:rPr>
      <w:rFonts w:ascii="Calibri" w:eastAsiaTheme="minorEastAsia" w:hAnsi="Calibri" w:cs="Calibri"/>
      <w:lang w:eastAsia="zh-CN"/>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Pr>
      <w:b/>
      <w:bCs/>
      <w:lang w:val="en-US"/>
    </w:rPr>
  </w:style>
  <w:style w:type="table" w:styleId="TableGrid">
    <w:name w:val="Table Grid"/>
    <w:basedOn w:val="TableNormal"/>
    <w:pPr>
      <w:widowControl w:val="0"/>
      <w:autoSpaceDE w:val="0"/>
      <w:autoSpaceDN w:val="0"/>
      <w:adjustRightInd w:val="0"/>
      <w:spacing w:after="120" w:line="240" w:lineRule="auto"/>
      <w:jc w:val="both"/>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Pr>
      <w:sz w:val="16"/>
      <w:szCs w:val="16"/>
    </w:rPr>
  </w:style>
  <w:style w:type="paragraph" w:styleId="ListParagraph">
    <w:name w:val="List Paragraph"/>
    <w:basedOn w:val="Normal"/>
    <w:link w:val="ListParagraphChar"/>
    <w:uiPriority w:val="34"/>
    <w:qFormat/>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link w:val="ListParagraph"/>
    <w:uiPriority w:val="34"/>
    <w:qFormat/>
    <w:locked/>
    <w:rPr>
      <w:rFonts w:ascii="Times New Roman" w:eastAsia="SimSun" w:hAnsi="Times New Roman" w:cs="Times New Roman"/>
      <w:sz w:val="20"/>
      <w:szCs w:val="20"/>
      <w:lang w:val="en-GB" w:eastAsia="ja-JP"/>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zh-CN" w:eastAsia="en-US"/>
    </w:rPr>
  </w:style>
  <w:style w:type="paragraph" w:customStyle="1" w:styleId="3GPPHeader">
    <w:name w:val="3GPP_Header"/>
    <w:basedOn w:val="Normal"/>
    <w:qFormat/>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eastAsia="en-US"/>
    </w:rPr>
  </w:style>
  <w:style w:type="character" w:customStyle="1" w:styleId="BodyTextChar">
    <w:name w:val="Body Text Char"/>
    <w:basedOn w:val="DefaultParagraphFont"/>
    <w:link w:val="BodyText"/>
    <w:uiPriority w:val="99"/>
    <w:qFormat/>
    <w:rPr>
      <w:rFonts w:ascii="Calibri" w:hAnsi="Calibri" w:cs="Calibri"/>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zh-CN" w:eastAsia="en-US"/>
    </w:rPr>
  </w:style>
  <w:style w:type="paragraph" w:styleId="Header">
    <w:name w:val="header"/>
    <w:basedOn w:val="Normal"/>
    <w:link w:val="HeaderChar"/>
    <w:uiPriority w:val="99"/>
    <w:unhideWhenUsed/>
    <w:rsid w:val="005A6809"/>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5A6809"/>
    <w:rPr>
      <w:rFonts w:ascii="Times New Roman" w:eastAsia="SimSun" w:hAnsi="Times New Roman" w:cs="Times New Roman"/>
      <w:sz w:val="18"/>
      <w:szCs w:val="18"/>
    </w:rPr>
  </w:style>
  <w:style w:type="paragraph" w:styleId="Footer">
    <w:name w:val="footer"/>
    <w:basedOn w:val="Normal"/>
    <w:link w:val="FooterChar"/>
    <w:uiPriority w:val="99"/>
    <w:unhideWhenUsed/>
    <w:rsid w:val="005A6809"/>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5A6809"/>
    <w:rPr>
      <w:rFonts w:ascii="Times New Roman" w:eastAsia="SimSu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320</Words>
  <Characters>1825</Characters>
  <Application>Microsoft Office Word</Application>
  <DocSecurity>0</DocSecurity>
  <Lines>15</Lines>
  <Paragraphs>4</Paragraphs>
  <ScaleCrop>false</ScaleCrop>
  <Company>Microsoft</Company>
  <LinksUpToDate>false</LinksUpToDate>
  <CharactersWithSpaces>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dc:creator>
  <cp:lastModifiedBy>Qualcomm_User</cp:lastModifiedBy>
  <cp:revision>3</cp:revision>
  <dcterms:created xsi:type="dcterms:W3CDTF">2021-11-11T16:27:00Z</dcterms:created>
  <dcterms:modified xsi:type="dcterms:W3CDTF">2021-11-11T16:29:00Z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_2015_ms_pID_725343">
    <vt:lpwstr>(2)jopr4npjGBXacaVMRFx7uB1u/01xVw25Ozm2dbj6II4t8tU69/+BwwPY4OoJqoobSCN886jJ
3W0qhNYIUbFwqkQSTIf/O7KALDadVrbOk5DpMBex3K/cBqvrolqEqqcApYRObSY7nNoXex1+
JwkLXYwBsXo00+8KzeOPIL0nbE5F+uZDnZ/fb4TajuJSLE0Dscly2AWLJE2D5m+iLYfiDYYH
I3GlgdLvIarJ49qs5v</vt:lpwstr>
  </property>
  <property fmtid="{D5CDD505-2E9C-101B-9397-08002B2CF9AE}" pid="4" name="_2015_ms_pID_7253431">
    <vt:lpwstr>4HZaWCOF/vupFTX0NwUPGGOw5/9eKjcLr4Qd7JFXIZVXnAOVQnzahX
OHN7QHWw9QQfya7O0o2vvR2HniJh5/h09WRm5lj1eJA5/BS2Ivpq1oxz9ebDoxRJCCUSwdDC
wflxSnMcTfi7HB7mRAOXWodH+vw48TMzA3LMah/BgjoejOcAjlfZY2sGOB3k+D2tAi8xBHHv
S7yZSrY+xJ6xysSQ</vt:lpwstr>
  </property>
</Properties>
</file>